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RECLAMACIÓN POR EL MANTENIMIENTO DE LA OFERTA FORMATIVA DE GRADOS BÁSICOS DE FP ESPECÍFICA PARA PERSONAS CON NECESIDADES EDUCATIVAS O FORMATIVAS ESPECIALES EN ANDALUCÍA</w:t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Desde La Federación Andaluza de Sindicatos de Enseñanza de la CGT (FASE-CGT) queremos promover que las comunidades educativas de Andalucía con estudios de FP Básica Específica reclamen a la administración por el mantenimiento de dichos estudios tal como están y se promueva la creación de los que sean necesarios. Que se haga a título individual y que </w:t>
      </w:r>
      <w:r w:rsidDel="00000000" w:rsidR="00000000" w:rsidRPr="00000000">
        <w:rPr>
          <w:b w:val="1"/>
          <w:bCs w:val="1"/>
          <w:rtl w:val="0"/>
        </w:rPr>
        <w:t xml:space="preserve">se haga llegar</w:t>
      </w:r>
      <w:r w:rsidDel="00000000" w:rsidR="00000000" w:rsidRPr="00000000">
        <w:rPr>
          <w:rtl w:val="0"/>
        </w:rPr>
        <w:t xml:space="preserve"> a la </w:t>
      </w:r>
      <w:r w:rsidDel="00000000" w:rsidR="00000000" w:rsidRPr="00000000">
        <w:rPr>
          <w:b w:val="1"/>
          <w:bCs w:val="1"/>
          <w:rtl w:val="0"/>
        </w:rPr>
        <w:t xml:space="preserve">Dirección General de FP, a la Secretaría General de FP de la Consejería de Desarrollo Educativo y FP de la Junta de Andalucía</w:t>
      </w:r>
      <w:r w:rsidDel="00000000" w:rsidR="00000000" w:rsidRPr="00000000">
        <w:rPr>
          <w:rtl w:val="0"/>
        </w:rPr>
        <w:t xml:space="preserve">, a </w:t>
      </w:r>
      <w:r w:rsidDel="00000000" w:rsidR="00000000" w:rsidRPr="00000000">
        <w:rPr>
          <w:b w:val="1"/>
          <w:bCs w:val="1"/>
          <w:rtl w:val="0"/>
        </w:rPr>
        <w:t xml:space="preserve">la Consejera y al Presidente del gobierno andaluz.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Mientras la Consejería de Desarrollo Educativo habla de una "reconversión ambiciosa", las familias y docentes denuncian lo que consideran un recorte encubierto. </w:t>
      </w:r>
      <w:r w:rsidDel="00000000" w:rsidR="00000000" w:rsidRPr="00000000">
        <w:rPr>
          <w:rtl w:val="0"/>
        </w:rPr>
        <w:t xml:space="preserve">Estamos hablando de 61 títulos en Andalucía lo que significa aproximadamente 200 puestos docentes y centenares de estudiantes y sus correspondientes familias.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Yo, _____________________________________ con DNI __________________, ante las noticias difundidas sobre la desaparición de la oferta de los estudios de FP Básica Específica queremos trasladar la siguiente reclamación: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EXPONEMOS: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Que dichas noticias se han difundido de distinta forma, por distintos canales, a los centros con estos estudios, sin carácter oficial, dando pie a rumores y confirmaciones verbales.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Que ante las argumentaciones de la consejería, se trata de una reconversión por la inclusión, y que se reclasificaría al alumnado según: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Alumnado con perfil B: pasaría a los Ciclos de Grado Básico ordinarios, con medidas de atención a la diversidad necesarias, similares a la ESO.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Alumnado con perfil C: que pasarían a PTVAL, con una modalidad ampliada hasta los 23 años, que hasta ahora no estaban contemplados.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se incrementarán las nuevas plazas de estas modalidades.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Manifestamos nuestro rechazo por los siguientes motivos: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se llevan dos años aplicando recortes. Intentando el cierre de varios títulos en diversos lugares de la geografía andaluza, al menos en los siguientes casos: IES Las Flores de Álora en Málaga, IES Nuevo Milenio de  Zalamea la Real en Huelva, IES Cantillana en Sevilla.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las plantillas de funcionamiento de los centros educativos, los maestros de FPB Específicas pasaron de ser 88 (curso 2024/25) a 59 (curso 2025/26). No se eliminaron puestos de FPBE, pero sí se redujeron las plantillas en un 33% (menos recursos personales para atender a estos grupos).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hay un riesgo de r</w:t>
      </w:r>
      <w:r w:rsidDel="00000000" w:rsidR="00000000" w:rsidRPr="00000000">
        <w:rPr>
          <w:rtl w:val="0"/>
        </w:rPr>
        <w:t xml:space="preserve">ecorte de plantillas: La reducción de carga lectiva en los PTVAL y la dilución del alumnado en la FPB ordinaria pone en peligro puestos de trabajo. No solo afecta al profesorado de FP, sino también a los especialistas en atención a la diversidad (PT, AL, PTIS...), pilares de una escuela inclusiva.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el alumnado que está escolarizado en FPBE es un alumnado autónomo, con lecto-escritura, con conocimientos y capaces de seguir el currículum de FPB, pero con sus adaptaciones y con maestros de PT/AL en los ámbitos académicos. Pueden realizar sus prácticas en empresas sin problemas y tienen posibilidades de inserción social. Su realidad está muy alejada del alumnado escolarizado en PTVAL, que es un alumnado más afectado, menos autónomo, con NEE asociadas a discapacidad intelectual grave, que no puede seguir el currículum ordinario. 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la FPB ordinaria tampoco es la opción adecuada para este alumnado, ya que no ofrece los mismos recursos y la ratio es mucho más elevada. Las medidas de atención a la diversidad (PT, AL, etc.) de forma similar a la ESO, serían insuficientes para la atender a este alumnado en una FPB ordinaria (este alumnado, de modalidad B, ha estado escolarizado previamente en la ESO, con medidas de atención a la diversidad que han sido insuficientes para titular y se pretende que siga teniendo las mismas medidas que ya han fracasado y no le han permitido titular).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el profesorado de la FPB ordinaria tendría una sobrecarga de trabajo adicional.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PTVAL y FPBE son dos modalidades educativas diferentes, dirigidas a perfiles de alumnado distintos y con objetivos variados. Ambas modalidades pueden convivir en armonía y complementarse. En Comunidades, como Castilla La Mancha, el alumnado que ha cursado un PTVAL y ha tenido una evolución positiva, puede acceder a una FPBE.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se aplica un</w:t>
      </w:r>
      <w:r w:rsidDel="00000000" w:rsidR="00000000" w:rsidRPr="00000000">
        <w:rPr>
          <w:rtl w:val="0"/>
        </w:rPr>
        <w:t xml:space="preserve">a "excusa europea": Se intenta justificar el cambio apelando a normativas de la UE, cuando en otros territorios se sigue apostando por mantener la FPBE como un recurso específico y necesario.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jc w:val="both"/>
        <w:rPr/>
      </w:pPr>
      <w:r w:rsidDel="00000000" w:rsidR="00000000" w:rsidRPr="00000000">
        <w:rPr>
          <w:rtl w:val="0"/>
        </w:rPr>
        <w:t xml:space="preserve">Que la normativa vigente sobre la FP establece en el RD 659/2023, Título I, sobre la organización, modalidades y planificación de la FP, Capítulo IV sobre modalidades de la oferta de FP, sección 3ª, la Modalidad dirigida a personas con necesidades educativas o formativas especiales, como la apuesta legal por la inclusión.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POR LO TANTO RECLAMAMOS: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El mantenimiento de la oferta de los títulos de FP Básica Específica según el RD 659/2023.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Transparencia total, criterios pedagógicos reales y la garantía de todos los puestos de trabajo. 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720" w:hanging="360"/>
        <w:jc w:val="both"/>
        <w:rPr/>
      </w:pPr>
      <w:r w:rsidDel="00000000" w:rsidR="00000000" w:rsidRPr="00000000">
        <w:rPr>
          <w:rtl w:val="0"/>
        </w:rPr>
        <w:t xml:space="preserve">Que cualquier cambio se realice con diálogo, recursos y garantías para el alumnado, las familias y el profesorado por una FP Pública y Social.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453.5433070866142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/>
      <w:drawing>
        <wp:inline distB="114300" distT="114300" distL="114300" distR="114300">
          <wp:extent cx="995363" cy="958835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95363" cy="95883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                                                                                          </w:t>
    </w:r>
    <w:r w:rsidDel="00000000" w:rsidR="00000000" w:rsidRPr="00000000">
      <w:rPr/>
      <w:drawing>
        <wp:inline distB="114300" distT="114300" distL="114300" distR="114300">
          <wp:extent cx="995363" cy="95883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95363" cy="95883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